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085C8" w14:textId="6D31A2F5" w:rsidR="0090766A" w:rsidRPr="00C4532E" w:rsidRDefault="00A06197" w:rsidP="00A06197">
      <w:pPr>
        <w:jc w:val="right"/>
        <w:rPr>
          <w:rFonts w:ascii="Times New Roman" w:hAnsi="Times New Roman" w:cs="Times New Roman"/>
          <w:sz w:val="24"/>
          <w:szCs w:val="24"/>
        </w:rPr>
      </w:pPr>
      <w:r>
        <w:rPr>
          <w:noProof/>
        </w:rPr>
        <w:drawing>
          <wp:anchor distT="0" distB="0" distL="0" distR="0" simplePos="0" relativeHeight="251659264" behindDoc="0" locked="0" layoutInCell="0" allowOverlap="1" wp14:anchorId="0F169F9C" wp14:editId="0AA72B47">
            <wp:simplePos x="0" y="0"/>
            <wp:positionH relativeFrom="margin">
              <wp:posOffset>-219075</wp:posOffset>
            </wp:positionH>
            <wp:positionV relativeFrom="paragraph">
              <wp:posOffset>0</wp:posOffset>
            </wp:positionV>
            <wp:extent cx="6120130" cy="817880"/>
            <wp:effectExtent l="0" t="0" r="0" b="1270"/>
            <wp:wrapSquare wrapText="largest"/>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8"/>
                    <a:stretch>
                      <a:fillRect/>
                    </a:stretch>
                  </pic:blipFill>
                  <pic:spPr bwMode="auto">
                    <a:xfrm>
                      <a:off x="0" y="0"/>
                      <a:ext cx="6120130" cy="817880"/>
                    </a:xfrm>
                    <a:prstGeom prst="rect">
                      <a:avLst/>
                    </a:prstGeom>
                  </pic:spPr>
                </pic:pic>
              </a:graphicData>
            </a:graphic>
          </wp:anchor>
        </w:drawing>
      </w:r>
      <w:r w:rsidR="00C4532E" w:rsidRPr="00C4532E">
        <w:rPr>
          <w:rFonts w:ascii="Times New Roman" w:hAnsi="Times New Roman" w:cs="Times New Roman"/>
          <w:sz w:val="24"/>
          <w:szCs w:val="24"/>
        </w:rPr>
        <w:t>Brześć Kujawski,</w:t>
      </w:r>
      <w:r w:rsidR="00C4532E">
        <w:rPr>
          <w:rFonts w:ascii="Times New Roman" w:hAnsi="Times New Roman" w:cs="Times New Roman"/>
          <w:sz w:val="24"/>
          <w:szCs w:val="24"/>
        </w:rPr>
        <w:t xml:space="preserve"> dnia</w:t>
      </w:r>
      <w:r w:rsidR="00C4532E" w:rsidRPr="00C4532E">
        <w:rPr>
          <w:rFonts w:ascii="Times New Roman" w:hAnsi="Times New Roman" w:cs="Times New Roman"/>
          <w:sz w:val="24"/>
          <w:szCs w:val="24"/>
        </w:rPr>
        <w:t xml:space="preserve"> </w:t>
      </w:r>
      <w:r w:rsidR="00B71BC7">
        <w:rPr>
          <w:rFonts w:ascii="Times New Roman" w:hAnsi="Times New Roman" w:cs="Times New Roman"/>
          <w:sz w:val="24"/>
          <w:szCs w:val="24"/>
        </w:rPr>
        <w:t>26</w:t>
      </w:r>
      <w:r w:rsidR="00753AEB">
        <w:rPr>
          <w:rFonts w:ascii="Times New Roman" w:hAnsi="Times New Roman" w:cs="Times New Roman"/>
          <w:sz w:val="24"/>
          <w:szCs w:val="24"/>
        </w:rPr>
        <w:t xml:space="preserve"> </w:t>
      </w:r>
      <w:r w:rsidR="00D64EF3">
        <w:rPr>
          <w:rFonts w:ascii="Times New Roman" w:hAnsi="Times New Roman" w:cs="Times New Roman"/>
          <w:sz w:val="24"/>
          <w:szCs w:val="24"/>
        </w:rPr>
        <w:t>listopada</w:t>
      </w:r>
      <w:r w:rsidR="00335809">
        <w:rPr>
          <w:rFonts w:ascii="Times New Roman" w:hAnsi="Times New Roman" w:cs="Times New Roman"/>
          <w:sz w:val="24"/>
          <w:szCs w:val="24"/>
        </w:rPr>
        <w:t xml:space="preserve"> </w:t>
      </w:r>
      <w:r w:rsidR="00C4532E" w:rsidRPr="00C4532E">
        <w:rPr>
          <w:rFonts w:ascii="Times New Roman" w:hAnsi="Times New Roman" w:cs="Times New Roman"/>
          <w:sz w:val="24"/>
          <w:szCs w:val="24"/>
        </w:rPr>
        <w:t>20</w:t>
      </w:r>
      <w:r w:rsidR="00631C20">
        <w:rPr>
          <w:rFonts w:ascii="Times New Roman" w:hAnsi="Times New Roman" w:cs="Times New Roman"/>
          <w:sz w:val="24"/>
          <w:szCs w:val="24"/>
        </w:rPr>
        <w:t>2</w:t>
      </w:r>
      <w:r w:rsidR="008C7841">
        <w:rPr>
          <w:rFonts w:ascii="Times New Roman" w:hAnsi="Times New Roman" w:cs="Times New Roman"/>
          <w:sz w:val="24"/>
          <w:szCs w:val="24"/>
        </w:rPr>
        <w:t>4</w:t>
      </w:r>
      <w:r w:rsidR="00631C20">
        <w:rPr>
          <w:rFonts w:ascii="Times New Roman" w:hAnsi="Times New Roman" w:cs="Times New Roman"/>
          <w:sz w:val="24"/>
          <w:szCs w:val="24"/>
        </w:rPr>
        <w:t xml:space="preserve"> </w:t>
      </w:r>
      <w:r w:rsidR="00C4532E" w:rsidRPr="00C4532E">
        <w:rPr>
          <w:rFonts w:ascii="Times New Roman" w:hAnsi="Times New Roman" w:cs="Times New Roman"/>
          <w:sz w:val="24"/>
          <w:szCs w:val="24"/>
        </w:rPr>
        <w:t>roku</w:t>
      </w:r>
    </w:p>
    <w:p w14:paraId="21F9BF5B" w14:textId="41029FA7" w:rsidR="00C4532E" w:rsidRDefault="00C4532E" w:rsidP="00795A39">
      <w:pPr>
        <w:spacing w:after="0"/>
        <w:rPr>
          <w:rFonts w:ascii="Times New Roman" w:hAnsi="Times New Roman" w:cs="Times New Roman"/>
          <w:b/>
          <w:bCs/>
          <w:sz w:val="24"/>
          <w:szCs w:val="24"/>
        </w:rPr>
      </w:pPr>
      <w:r w:rsidRPr="00C4532E">
        <w:rPr>
          <w:rFonts w:ascii="Times New Roman" w:hAnsi="Times New Roman" w:cs="Times New Roman"/>
          <w:b/>
          <w:bCs/>
          <w:sz w:val="24"/>
          <w:szCs w:val="24"/>
        </w:rPr>
        <w:t>BI.IP.6150</w:t>
      </w:r>
      <w:r w:rsidR="00A06197">
        <w:rPr>
          <w:rFonts w:ascii="Times New Roman" w:hAnsi="Times New Roman" w:cs="Times New Roman"/>
          <w:b/>
          <w:bCs/>
          <w:sz w:val="24"/>
          <w:szCs w:val="24"/>
        </w:rPr>
        <w:t>.</w:t>
      </w:r>
      <w:r w:rsidR="00B71BC7">
        <w:rPr>
          <w:rFonts w:ascii="Times New Roman" w:hAnsi="Times New Roman" w:cs="Times New Roman"/>
          <w:b/>
          <w:bCs/>
          <w:sz w:val="24"/>
          <w:szCs w:val="24"/>
        </w:rPr>
        <w:t>5</w:t>
      </w:r>
      <w:r w:rsidRPr="00C4532E">
        <w:rPr>
          <w:rFonts w:ascii="Times New Roman" w:hAnsi="Times New Roman" w:cs="Times New Roman"/>
          <w:b/>
          <w:bCs/>
          <w:sz w:val="24"/>
          <w:szCs w:val="24"/>
        </w:rPr>
        <w:t>.20</w:t>
      </w:r>
      <w:r w:rsidR="00631C20">
        <w:rPr>
          <w:rFonts w:ascii="Times New Roman" w:hAnsi="Times New Roman" w:cs="Times New Roman"/>
          <w:b/>
          <w:bCs/>
          <w:sz w:val="24"/>
          <w:szCs w:val="24"/>
        </w:rPr>
        <w:t>2</w:t>
      </w:r>
      <w:r w:rsidR="008C7841">
        <w:rPr>
          <w:rFonts w:ascii="Times New Roman" w:hAnsi="Times New Roman" w:cs="Times New Roman"/>
          <w:b/>
          <w:bCs/>
          <w:sz w:val="24"/>
          <w:szCs w:val="24"/>
        </w:rPr>
        <w:t>4</w:t>
      </w:r>
      <w:r w:rsidR="00631C20">
        <w:rPr>
          <w:rFonts w:ascii="Times New Roman" w:hAnsi="Times New Roman" w:cs="Times New Roman"/>
          <w:b/>
          <w:bCs/>
          <w:sz w:val="24"/>
          <w:szCs w:val="24"/>
        </w:rPr>
        <w:t>.MK</w:t>
      </w:r>
    </w:p>
    <w:p w14:paraId="413C547E" w14:textId="77777777" w:rsidR="00795A39" w:rsidRPr="00A06197" w:rsidRDefault="00795A39" w:rsidP="00795A39">
      <w:pPr>
        <w:spacing w:after="0"/>
        <w:rPr>
          <w:rFonts w:ascii="Times New Roman" w:hAnsi="Times New Roman" w:cs="Times New Roman"/>
          <w:b/>
          <w:bCs/>
          <w:sz w:val="24"/>
          <w:szCs w:val="24"/>
        </w:rPr>
      </w:pPr>
    </w:p>
    <w:p w14:paraId="2F0356B9" w14:textId="77777777" w:rsidR="00191B6D" w:rsidRDefault="00191B6D">
      <w:pPr>
        <w:rPr>
          <w:rFonts w:ascii="Times New Roman" w:hAnsi="Times New Roman" w:cs="Times New Roman"/>
          <w:b/>
          <w:bCs/>
          <w:sz w:val="24"/>
          <w:szCs w:val="24"/>
        </w:rPr>
      </w:pPr>
    </w:p>
    <w:p w14:paraId="71678233" w14:textId="4D786003" w:rsidR="00C4532E" w:rsidRDefault="00191B6D" w:rsidP="004B1FE2">
      <w:pPr>
        <w:jc w:val="center"/>
        <w:rPr>
          <w:rFonts w:ascii="Times New Roman" w:hAnsi="Times New Roman" w:cs="Times New Roman"/>
          <w:b/>
          <w:bCs/>
          <w:sz w:val="24"/>
          <w:szCs w:val="24"/>
        </w:rPr>
      </w:pPr>
      <w:r>
        <w:rPr>
          <w:rFonts w:ascii="Times New Roman" w:hAnsi="Times New Roman" w:cs="Times New Roman"/>
          <w:b/>
          <w:bCs/>
          <w:sz w:val="24"/>
          <w:szCs w:val="24"/>
        </w:rPr>
        <w:t xml:space="preserve">O B </w:t>
      </w:r>
      <w:r w:rsidRPr="00191B6D">
        <w:rPr>
          <w:rFonts w:ascii="Times New Roman" w:hAnsi="Times New Roman" w:cs="Times New Roman"/>
          <w:b/>
          <w:bCs/>
          <w:sz w:val="24"/>
          <w:szCs w:val="24"/>
        </w:rPr>
        <w:t>W</w:t>
      </w:r>
      <w:r>
        <w:rPr>
          <w:rFonts w:ascii="Times New Roman" w:hAnsi="Times New Roman" w:cs="Times New Roman"/>
          <w:b/>
          <w:bCs/>
          <w:sz w:val="24"/>
          <w:szCs w:val="24"/>
        </w:rPr>
        <w:t xml:space="preserve"> </w:t>
      </w:r>
      <w:r w:rsidRPr="00191B6D">
        <w:rPr>
          <w:rFonts w:ascii="Times New Roman" w:hAnsi="Times New Roman" w:cs="Times New Roman"/>
          <w:b/>
          <w:bCs/>
          <w:sz w:val="24"/>
          <w:szCs w:val="24"/>
        </w:rPr>
        <w:t>I</w:t>
      </w:r>
      <w:r>
        <w:rPr>
          <w:rFonts w:ascii="Times New Roman" w:hAnsi="Times New Roman" w:cs="Times New Roman"/>
          <w:b/>
          <w:bCs/>
          <w:sz w:val="24"/>
          <w:szCs w:val="24"/>
        </w:rPr>
        <w:t xml:space="preserve"> </w:t>
      </w:r>
      <w:r w:rsidRPr="00191B6D">
        <w:rPr>
          <w:rFonts w:ascii="Times New Roman" w:hAnsi="Times New Roman" w:cs="Times New Roman"/>
          <w:b/>
          <w:bCs/>
          <w:sz w:val="24"/>
          <w:szCs w:val="24"/>
        </w:rPr>
        <w:t>E</w:t>
      </w:r>
      <w:r>
        <w:rPr>
          <w:rFonts w:ascii="Times New Roman" w:hAnsi="Times New Roman" w:cs="Times New Roman"/>
          <w:b/>
          <w:bCs/>
          <w:sz w:val="24"/>
          <w:szCs w:val="24"/>
        </w:rPr>
        <w:t xml:space="preserve"> </w:t>
      </w:r>
      <w:r w:rsidRPr="00191B6D">
        <w:rPr>
          <w:rFonts w:ascii="Times New Roman" w:hAnsi="Times New Roman" w:cs="Times New Roman"/>
          <w:b/>
          <w:bCs/>
          <w:sz w:val="24"/>
          <w:szCs w:val="24"/>
        </w:rPr>
        <w:t>S</w:t>
      </w:r>
      <w:r>
        <w:rPr>
          <w:rFonts w:ascii="Times New Roman" w:hAnsi="Times New Roman" w:cs="Times New Roman"/>
          <w:b/>
          <w:bCs/>
          <w:sz w:val="24"/>
          <w:szCs w:val="24"/>
        </w:rPr>
        <w:t xml:space="preserve"> </w:t>
      </w:r>
      <w:r w:rsidRPr="00191B6D">
        <w:rPr>
          <w:rFonts w:ascii="Times New Roman" w:hAnsi="Times New Roman" w:cs="Times New Roman"/>
          <w:b/>
          <w:bCs/>
          <w:sz w:val="24"/>
          <w:szCs w:val="24"/>
        </w:rPr>
        <w:t>Z</w:t>
      </w:r>
      <w:r>
        <w:rPr>
          <w:rFonts w:ascii="Times New Roman" w:hAnsi="Times New Roman" w:cs="Times New Roman"/>
          <w:b/>
          <w:bCs/>
          <w:sz w:val="24"/>
          <w:szCs w:val="24"/>
        </w:rPr>
        <w:t xml:space="preserve"> </w:t>
      </w:r>
      <w:r w:rsidRPr="00191B6D">
        <w:rPr>
          <w:rFonts w:ascii="Times New Roman" w:hAnsi="Times New Roman" w:cs="Times New Roman"/>
          <w:b/>
          <w:bCs/>
          <w:sz w:val="24"/>
          <w:szCs w:val="24"/>
        </w:rPr>
        <w:t>C</w:t>
      </w:r>
      <w:r>
        <w:rPr>
          <w:rFonts w:ascii="Times New Roman" w:hAnsi="Times New Roman" w:cs="Times New Roman"/>
          <w:b/>
          <w:bCs/>
          <w:sz w:val="24"/>
          <w:szCs w:val="24"/>
        </w:rPr>
        <w:t xml:space="preserve"> </w:t>
      </w:r>
      <w:r w:rsidRPr="00191B6D">
        <w:rPr>
          <w:rFonts w:ascii="Times New Roman" w:hAnsi="Times New Roman" w:cs="Times New Roman"/>
          <w:b/>
          <w:bCs/>
          <w:sz w:val="24"/>
          <w:szCs w:val="24"/>
        </w:rPr>
        <w:t>Z</w:t>
      </w:r>
      <w:r>
        <w:rPr>
          <w:rFonts w:ascii="Times New Roman" w:hAnsi="Times New Roman" w:cs="Times New Roman"/>
          <w:b/>
          <w:bCs/>
          <w:sz w:val="24"/>
          <w:szCs w:val="24"/>
        </w:rPr>
        <w:t xml:space="preserve"> </w:t>
      </w:r>
      <w:r w:rsidRPr="00191B6D">
        <w:rPr>
          <w:rFonts w:ascii="Times New Roman" w:hAnsi="Times New Roman" w:cs="Times New Roman"/>
          <w:b/>
          <w:bCs/>
          <w:sz w:val="24"/>
          <w:szCs w:val="24"/>
        </w:rPr>
        <w:t>E</w:t>
      </w:r>
      <w:r>
        <w:rPr>
          <w:rFonts w:ascii="Times New Roman" w:hAnsi="Times New Roman" w:cs="Times New Roman"/>
          <w:b/>
          <w:bCs/>
          <w:sz w:val="24"/>
          <w:szCs w:val="24"/>
        </w:rPr>
        <w:t xml:space="preserve"> </w:t>
      </w:r>
      <w:r w:rsidRPr="00191B6D">
        <w:rPr>
          <w:rFonts w:ascii="Times New Roman" w:hAnsi="Times New Roman" w:cs="Times New Roman"/>
          <w:b/>
          <w:bCs/>
          <w:sz w:val="24"/>
          <w:szCs w:val="24"/>
        </w:rPr>
        <w:t>N</w:t>
      </w:r>
      <w:r>
        <w:rPr>
          <w:rFonts w:ascii="Times New Roman" w:hAnsi="Times New Roman" w:cs="Times New Roman"/>
          <w:b/>
          <w:bCs/>
          <w:sz w:val="24"/>
          <w:szCs w:val="24"/>
        </w:rPr>
        <w:t xml:space="preserve"> </w:t>
      </w:r>
      <w:r w:rsidRPr="00191B6D">
        <w:rPr>
          <w:rFonts w:ascii="Times New Roman" w:hAnsi="Times New Roman" w:cs="Times New Roman"/>
          <w:b/>
          <w:bCs/>
          <w:sz w:val="24"/>
          <w:szCs w:val="24"/>
        </w:rPr>
        <w:t>I</w:t>
      </w:r>
      <w:r>
        <w:rPr>
          <w:rFonts w:ascii="Times New Roman" w:hAnsi="Times New Roman" w:cs="Times New Roman"/>
          <w:b/>
          <w:bCs/>
          <w:sz w:val="24"/>
          <w:szCs w:val="24"/>
        </w:rPr>
        <w:t xml:space="preserve"> </w:t>
      </w:r>
      <w:r w:rsidRPr="00191B6D">
        <w:rPr>
          <w:rFonts w:ascii="Times New Roman" w:hAnsi="Times New Roman" w:cs="Times New Roman"/>
          <w:b/>
          <w:bCs/>
          <w:sz w:val="24"/>
          <w:szCs w:val="24"/>
        </w:rPr>
        <w:t>E</w:t>
      </w:r>
    </w:p>
    <w:p w14:paraId="07E5D49B" w14:textId="77777777" w:rsidR="00191B6D" w:rsidRPr="00191B6D" w:rsidRDefault="00191B6D" w:rsidP="00305881">
      <w:pPr>
        <w:spacing w:after="0"/>
        <w:rPr>
          <w:rFonts w:ascii="Times New Roman" w:hAnsi="Times New Roman" w:cs="Times New Roman"/>
          <w:b/>
          <w:bCs/>
          <w:sz w:val="24"/>
          <w:szCs w:val="24"/>
        </w:rPr>
      </w:pPr>
    </w:p>
    <w:p w14:paraId="3EB248BE" w14:textId="29B6CBD9" w:rsidR="00191B6D" w:rsidRDefault="00CC5CC7" w:rsidP="009B116F">
      <w:pPr>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Burmistrz Brześcia Kujawskiego d</w:t>
      </w:r>
      <w:r w:rsidR="00C4532E" w:rsidRPr="00C4532E">
        <w:rPr>
          <w:rFonts w:ascii="Times New Roman" w:eastAsia="Calibri" w:hAnsi="Times New Roman" w:cs="Times New Roman"/>
          <w:sz w:val="24"/>
          <w:szCs w:val="24"/>
        </w:rPr>
        <w:t xml:space="preserve">ziałając </w:t>
      </w:r>
      <w:r>
        <w:rPr>
          <w:rFonts w:ascii="Times New Roman" w:eastAsia="Calibri" w:hAnsi="Times New Roman" w:cs="Times New Roman"/>
          <w:sz w:val="24"/>
          <w:szCs w:val="24"/>
        </w:rPr>
        <w:t>na podstawie</w:t>
      </w:r>
      <w:r w:rsidR="00C4532E" w:rsidRPr="00C4532E">
        <w:rPr>
          <w:rFonts w:ascii="Times New Roman" w:eastAsia="Calibri" w:hAnsi="Times New Roman" w:cs="Times New Roman"/>
          <w:sz w:val="24"/>
          <w:szCs w:val="24"/>
        </w:rPr>
        <w:t xml:space="preserve"> art. 42 ab. ust 2 </w:t>
      </w:r>
      <w:r w:rsidR="00BE7E05">
        <w:rPr>
          <w:rFonts w:ascii="Times New Roman" w:eastAsia="Calibri" w:hAnsi="Times New Roman" w:cs="Times New Roman"/>
          <w:sz w:val="24"/>
          <w:szCs w:val="24"/>
        </w:rPr>
        <w:t xml:space="preserve">ustawy </w:t>
      </w:r>
      <w:r w:rsidR="00BE7E05">
        <w:rPr>
          <w:rFonts w:ascii="Times New Roman" w:hAnsi="Times New Roman"/>
          <w:sz w:val="24"/>
          <w:szCs w:val="24"/>
        </w:rPr>
        <w:t xml:space="preserve">z dnia 13 października 1995 roku Prawo </w:t>
      </w:r>
      <w:r w:rsidR="00BE7E05" w:rsidRPr="00864DC4">
        <w:rPr>
          <w:rFonts w:ascii="Times New Roman" w:hAnsi="Times New Roman"/>
          <w:sz w:val="24"/>
          <w:szCs w:val="24"/>
        </w:rPr>
        <w:t>łowieckie (</w:t>
      </w:r>
      <w:proofErr w:type="spellStart"/>
      <w:r w:rsidR="00203704" w:rsidRPr="00864DC4">
        <w:rPr>
          <w:rFonts w:ascii="Times New Roman" w:hAnsi="Times New Roman"/>
          <w:sz w:val="24"/>
          <w:szCs w:val="24"/>
        </w:rPr>
        <w:t>t.j</w:t>
      </w:r>
      <w:proofErr w:type="spellEnd"/>
      <w:r w:rsidR="00203704" w:rsidRPr="00864DC4">
        <w:rPr>
          <w:rFonts w:ascii="Times New Roman" w:hAnsi="Times New Roman"/>
          <w:sz w:val="24"/>
          <w:szCs w:val="24"/>
        </w:rPr>
        <w:t xml:space="preserve">. </w:t>
      </w:r>
      <w:r w:rsidR="00BE7E05" w:rsidRPr="00864DC4">
        <w:rPr>
          <w:rFonts w:ascii="Times New Roman" w:hAnsi="Times New Roman"/>
          <w:sz w:val="24"/>
          <w:szCs w:val="24"/>
        </w:rPr>
        <w:t>Dz.U</w:t>
      </w:r>
      <w:r w:rsidR="005B354A">
        <w:rPr>
          <w:rFonts w:ascii="Times New Roman" w:hAnsi="Times New Roman"/>
          <w:sz w:val="24"/>
          <w:szCs w:val="24"/>
        </w:rPr>
        <w:t>.</w:t>
      </w:r>
      <w:r w:rsidR="0083650A">
        <w:rPr>
          <w:rFonts w:ascii="Times New Roman" w:hAnsi="Times New Roman"/>
          <w:sz w:val="24"/>
          <w:szCs w:val="24"/>
        </w:rPr>
        <w:t xml:space="preserve"> z </w:t>
      </w:r>
      <w:r w:rsidR="00BE7E05" w:rsidRPr="00864DC4">
        <w:rPr>
          <w:rFonts w:ascii="Times New Roman" w:hAnsi="Times New Roman"/>
          <w:sz w:val="24"/>
          <w:szCs w:val="24"/>
        </w:rPr>
        <w:t>202</w:t>
      </w:r>
      <w:r w:rsidR="00795A39">
        <w:rPr>
          <w:rFonts w:ascii="Times New Roman" w:hAnsi="Times New Roman"/>
          <w:sz w:val="24"/>
          <w:szCs w:val="24"/>
        </w:rPr>
        <w:t>3</w:t>
      </w:r>
      <w:r w:rsidR="0083650A">
        <w:rPr>
          <w:rFonts w:ascii="Times New Roman" w:hAnsi="Times New Roman"/>
          <w:sz w:val="24"/>
          <w:szCs w:val="24"/>
        </w:rPr>
        <w:t xml:space="preserve"> r.,</w:t>
      </w:r>
      <w:r w:rsidR="00795A39">
        <w:rPr>
          <w:rFonts w:ascii="Times New Roman" w:hAnsi="Times New Roman"/>
          <w:sz w:val="24"/>
          <w:szCs w:val="24"/>
        </w:rPr>
        <w:t xml:space="preserve"> poz. </w:t>
      </w:r>
      <w:r w:rsidR="00203704" w:rsidRPr="00864DC4">
        <w:rPr>
          <w:rFonts w:ascii="Times New Roman" w:hAnsi="Times New Roman"/>
          <w:sz w:val="24"/>
          <w:szCs w:val="24"/>
        </w:rPr>
        <w:t>1</w:t>
      </w:r>
      <w:r w:rsidR="00795A39">
        <w:rPr>
          <w:rFonts w:ascii="Times New Roman" w:hAnsi="Times New Roman"/>
          <w:sz w:val="24"/>
          <w:szCs w:val="24"/>
        </w:rPr>
        <w:t>082</w:t>
      </w:r>
      <w:r w:rsidR="00BE7E05" w:rsidRPr="00864DC4">
        <w:rPr>
          <w:rFonts w:ascii="Times New Roman" w:hAnsi="Times New Roman"/>
          <w:sz w:val="24"/>
          <w:szCs w:val="24"/>
        </w:rPr>
        <w:t xml:space="preserve">) </w:t>
      </w:r>
      <w:r>
        <w:rPr>
          <w:rFonts w:ascii="Times New Roman" w:hAnsi="Times New Roman"/>
          <w:sz w:val="24"/>
          <w:szCs w:val="24"/>
        </w:rPr>
        <w:t xml:space="preserve">w związku </w:t>
      </w:r>
      <w:r w:rsidR="004B1FE2">
        <w:rPr>
          <w:rFonts w:ascii="Times New Roman" w:hAnsi="Times New Roman"/>
          <w:sz w:val="24"/>
          <w:szCs w:val="24"/>
        </w:rPr>
        <w:t xml:space="preserve">                            </w:t>
      </w:r>
      <w:r>
        <w:rPr>
          <w:rFonts w:ascii="Times New Roman" w:hAnsi="Times New Roman"/>
          <w:sz w:val="24"/>
          <w:szCs w:val="24"/>
        </w:rPr>
        <w:t>z o</w:t>
      </w:r>
      <w:r w:rsidRPr="00CC5CC7">
        <w:rPr>
          <w:rFonts w:ascii="Times New Roman" w:hAnsi="Times New Roman"/>
          <w:sz w:val="24"/>
          <w:szCs w:val="24"/>
        </w:rPr>
        <w:t xml:space="preserve">trzymanym planem polowań zbiorowych </w:t>
      </w:r>
      <w:r w:rsidRPr="00CC5CC7">
        <w:rPr>
          <w:rFonts w:ascii="Times New Roman" w:eastAsia="Calibri" w:hAnsi="Times New Roman" w:cs="Times New Roman"/>
          <w:sz w:val="24"/>
          <w:szCs w:val="24"/>
        </w:rPr>
        <w:t xml:space="preserve">Koła Łowieckiego Nr </w:t>
      </w:r>
      <w:r w:rsidR="00B71BC7">
        <w:rPr>
          <w:rFonts w:ascii="Times New Roman" w:eastAsia="Calibri" w:hAnsi="Times New Roman" w:cs="Times New Roman"/>
          <w:sz w:val="24"/>
          <w:szCs w:val="24"/>
        </w:rPr>
        <w:t>3</w:t>
      </w:r>
      <w:r w:rsidRPr="00CC5CC7">
        <w:rPr>
          <w:rFonts w:ascii="Times New Roman" w:eastAsia="Calibri" w:hAnsi="Times New Roman" w:cs="Times New Roman"/>
          <w:sz w:val="24"/>
          <w:szCs w:val="24"/>
        </w:rPr>
        <w:t xml:space="preserve"> </w:t>
      </w:r>
      <w:r w:rsidR="00D14451">
        <w:rPr>
          <w:rFonts w:ascii="Times New Roman" w:eastAsia="Calibri" w:hAnsi="Times New Roman" w:cs="Times New Roman"/>
          <w:sz w:val="24"/>
          <w:szCs w:val="24"/>
        </w:rPr>
        <w:t>„</w:t>
      </w:r>
      <w:r w:rsidR="00B71BC7">
        <w:rPr>
          <w:rFonts w:ascii="Times New Roman" w:eastAsia="Calibri" w:hAnsi="Times New Roman" w:cs="Times New Roman"/>
          <w:sz w:val="24"/>
          <w:szCs w:val="24"/>
        </w:rPr>
        <w:t>BAŻANT</w:t>
      </w:r>
      <w:r w:rsidR="00D14451">
        <w:rPr>
          <w:rFonts w:ascii="Times New Roman" w:eastAsia="Calibri" w:hAnsi="Times New Roman" w:cs="Times New Roman"/>
          <w:sz w:val="24"/>
          <w:szCs w:val="24"/>
        </w:rPr>
        <w:t>”</w:t>
      </w:r>
      <w:r w:rsidR="008C7841">
        <w:rPr>
          <w:rFonts w:ascii="Times New Roman" w:eastAsia="Calibri" w:hAnsi="Times New Roman" w:cs="Times New Roman"/>
          <w:sz w:val="24"/>
          <w:szCs w:val="24"/>
        </w:rPr>
        <w:t xml:space="preserve">                                 </w:t>
      </w:r>
      <w:r w:rsidRPr="00CC5CC7">
        <w:rPr>
          <w:rFonts w:ascii="Times New Roman" w:eastAsia="Calibri" w:hAnsi="Times New Roman" w:cs="Times New Roman"/>
          <w:sz w:val="24"/>
          <w:szCs w:val="24"/>
        </w:rPr>
        <w:t>w</w:t>
      </w:r>
      <w:r w:rsidR="00B71BC7">
        <w:rPr>
          <w:rFonts w:ascii="Times New Roman" w:eastAsia="Calibri" w:hAnsi="Times New Roman" w:cs="Times New Roman"/>
          <w:sz w:val="24"/>
          <w:szCs w:val="24"/>
        </w:rPr>
        <w:t xml:space="preserve"> Bądkowie</w:t>
      </w:r>
      <w:r w:rsidRPr="00CC5CC7">
        <w:rPr>
          <w:rFonts w:ascii="Times New Roman" w:hAnsi="Times New Roman" w:cs="Times New Roman"/>
          <w:sz w:val="24"/>
          <w:szCs w:val="24"/>
        </w:rPr>
        <w:t xml:space="preserve"> podaje do publicznej wiadomości informację o terminach planowanych polowaniach zbiorowych w sezonie łowieckim 202</w:t>
      </w:r>
      <w:r w:rsidR="008C7841">
        <w:rPr>
          <w:rFonts w:ascii="Times New Roman" w:hAnsi="Times New Roman" w:cs="Times New Roman"/>
          <w:sz w:val="24"/>
          <w:szCs w:val="24"/>
        </w:rPr>
        <w:t>4</w:t>
      </w:r>
      <w:r w:rsidRPr="00CC5CC7">
        <w:rPr>
          <w:rFonts w:ascii="Times New Roman" w:hAnsi="Times New Roman" w:cs="Times New Roman"/>
          <w:sz w:val="24"/>
          <w:szCs w:val="24"/>
        </w:rPr>
        <w:t>/202</w:t>
      </w:r>
      <w:r w:rsidR="008C7841">
        <w:rPr>
          <w:rFonts w:ascii="Times New Roman" w:hAnsi="Times New Roman" w:cs="Times New Roman"/>
          <w:sz w:val="24"/>
          <w:szCs w:val="24"/>
        </w:rPr>
        <w:t>5</w:t>
      </w:r>
      <w:r>
        <w:rPr>
          <w:rFonts w:ascii="Times New Roman" w:hAnsi="Times New Roman" w:cs="Times New Roman"/>
          <w:sz w:val="24"/>
          <w:szCs w:val="24"/>
        </w:rPr>
        <w:t>.</w:t>
      </w:r>
    </w:p>
    <w:p w14:paraId="73FA23ED" w14:textId="6BD1D852" w:rsidR="00191B6D" w:rsidRDefault="00191B6D" w:rsidP="009B116F">
      <w:pPr>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Szczegółowy plan polowań</w:t>
      </w:r>
      <w:r w:rsidR="00CC5CC7">
        <w:rPr>
          <w:rFonts w:ascii="Times New Roman" w:eastAsia="Calibri" w:hAnsi="Times New Roman" w:cs="Times New Roman"/>
          <w:sz w:val="24"/>
          <w:szCs w:val="24"/>
        </w:rPr>
        <w:t xml:space="preserve"> zawierający terminy rozpoczęcia i zakończenia oraz miejsca polowań</w:t>
      </w:r>
      <w:r>
        <w:rPr>
          <w:rFonts w:ascii="Times New Roman" w:eastAsia="Calibri" w:hAnsi="Times New Roman" w:cs="Times New Roman"/>
          <w:sz w:val="24"/>
          <w:szCs w:val="24"/>
        </w:rPr>
        <w:t xml:space="preserve"> stanowi załącznik do obwieszczenia.</w:t>
      </w:r>
    </w:p>
    <w:p w14:paraId="67879B90" w14:textId="77777777" w:rsidR="004E58FF" w:rsidRDefault="009C66C0" w:rsidP="009B116F">
      <w:pPr>
        <w:pStyle w:val="NormalnyWeb"/>
        <w:spacing w:before="0" w:beforeAutospacing="0" w:after="0" w:afterAutospacing="0" w:line="276" w:lineRule="auto"/>
        <w:jc w:val="both"/>
      </w:pPr>
      <w:r>
        <w:t xml:space="preserve">          W </w:t>
      </w:r>
      <w:r w:rsidR="004E58FF">
        <w:t>szczególnych przypadkach</w:t>
      </w:r>
      <w:r>
        <w:t xml:space="preserve"> (np. złe warunki atmosferyczne lub zbyt niska frekwencja) polowanie zbiorowe może zostać odwołane</w:t>
      </w:r>
      <w:r w:rsidR="004E58FF">
        <w:t xml:space="preserve"> a także</w:t>
      </w:r>
      <w:r>
        <w:t xml:space="preserve"> władze Koła mogą zarządzić zorganizowan</w:t>
      </w:r>
      <w:r w:rsidR="004E58FF">
        <w:t>i</w:t>
      </w:r>
      <w:r>
        <w:t xml:space="preserve">e dodatkowych polowań zbiorowych, nieujętych w poniższym planie. </w:t>
      </w:r>
    </w:p>
    <w:p w14:paraId="74CB268F" w14:textId="57449A61" w:rsidR="00546D96" w:rsidRDefault="009C66C0" w:rsidP="009B116F">
      <w:pPr>
        <w:pStyle w:val="NormalnyWeb"/>
        <w:spacing w:before="0" w:beforeAutospacing="0" w:after="0" w:afterAutospacing="0" w:line="276" w:lineRule="auto"/>
        <w:jc w:val="both"/>
      </w:pPr>
      <w:r>
        <w:t xml:space="preserve">          Ponadto informuję, iż właściciel, posiadacz lub zarządca gruntu, w terminie nie krótszym niż 3 dni przed planowanym terminem rozpoczęcia polowania zbiorowego, może zgłosić sprzeciw wraz z uzasadnieniem. W sprzeciwie właściciel, posiadacz lub zarządca gruntu powinien wskazać nieruchomość poprzez podanie dokładnego adresu oraz numeru działki ewidencyjnej i obrębu. Burmistrz zawiadamia niezwłocznie dzierżawcę lub zarządcę obwodu łowieckiego o wniesionym przez właściciela, posiadacza lub zarządcę gruntu sprzeciwie </w:t>
      </w:r>
      <w:r w:rsidR="00361CF6">
        <w:t xml:space="preserve">                    </w:t>
      </w:r>
      <w:r>
        <w:t>do organizowanego polowania zbiorowego, przekazując mu ten sprzeciw wraz z uzasadnieniem. Dzierżawca albo zarządca obwodu łowieckiego przy organizacji polowania zbiorowego uwzględnia sprzeciw, gdy wykonywanie polowania będzie zagrażało bezpieczeństwu lub życiu ludzi. Dzierżawca albo zarządca obwodu łowieckiego obowiązany jest przed planowanym terminem rozpoczęcia polowania zbiorowego oznakować obszar tego polowania tablicami ostrzegawczymi.</w:t>
      </w:r>
    </w:p>
    <w:p w14:paraId="0E4DD03A" w14:textId="2B0F4FAF" w:rsidR="004F04A6" w:rsidRDefault="009C66C0" w:rsidP="009B116F">
      <w:pPr>
        <w:pStyle w:val="NormalnyWeb"/>
        <w:spacing w:before="0" w:beforeAutospacing="0" w:after="0" w:afterAutospacing="0" w:line="276" w:lineRule="auto"/>
        <w:jc w:val="both"/>
      </w:pPr>
      <w:r>
        <w:t xml:space="preserve">Niniejsze obwieszczenie </w:t>
      </w:r>
      <w:r w:rsidR="004F04A6">
        <w:t>zostaje podane do</w:t>
      </w:r>
      <w:r>
        <w:t xml:space="preserve"> publicznej wiadomości</w:t>
      </w:r>
      <w:r w:rsidR="004F04A6">
        <w:t xml:space="preserve"> poprzez zamieszczenie</w:t>
      </w:r>
      <w:r w:rsidR="00C57217">
        <w:t xml:space="preserve"> na</w:t>
      </w:r>
      <w:r w:rsidR="004F04A6">
        <w:t>:</w:t>
      </w:r>
    </w:p>
    <w:p w14:paraId="0DBBCE90" w14:textId="0993D211" w:rsidR="00DE3CBC" w:rsidRDefault="004F04A6" w:rsidP="009B116F">
      <w:pPr>
        <w:pStyle w:val="NormalnyWeb"/>
        <w:spacing w:before="0" w:beforeAutospacing="0" w:after="0" w:afterAutospacing="0" w:line="276" w:lineRule="auto"/>
        <w:jc w:val="both"/>
      </w:pPr>
      <w:r>
        <w:t>-</w:t>
      </w:r>
      <w:r w:rsidR="00322238">
        <w:t xml:space="preserve"> </w:t>
      </w:r>
      <w:bookmarkStart w:id="0" w:name="_Hlk150935314"/>
      <w:r w:rsidR="00322238">
        <w:t xml:space="preserve">stronie internetowej </w:t>
      </w:r>
      <w:r w:rsidR="005416D6">
        <w:t>BIP</w:t>
      </w:r>
      <w:r w:rsidR="00322238">
        <w:t xml:space="preserve"> </w:t>
      </w:r>
      <w:r w:rsidR="005416D6">
        <w:t>Gminy Brześ</w:t>
      </w:r>
      <w:r w:rsidR="00322238">
        <w:t>ć</w:t>
      </w:r>
      <w:r w:rsidR="005416D6">
        <w:t xml:space="preserve"> Kujawski</w:t>
      </w:r>
      <w:r w:rsidR="00322238">
        <w:t xml:space="preserve">, zakładka </w:t>
      </w:r>
      <w:r w:rsidR="00322238" w:rsidRPr="00322238">
        <w:rPr>
          <w:i/>
          <w:iCs/>
        </w:rPr>
        <w:t xml:space="preserve">Ochrona środowiska – Plany polowań </w:t>
      </w:r>
      <w:bookmarkEnd w:id="0"/>
    </w:p>
    <w:p w14:paraId="143580BA" w14:textId="529242FF" w:rsidR="00FB6FD9" w:rsidRDefault="00FB6FD9" w:rsidP="00FB6FD9">
      <w:pPr>
        <w:pStyle w:val="NormalnyWeb"/>
        <w:spacing w:before="0" w:beforeAutospacing="0" w:after="0" w:afterAutospacing="0" w:line="276" w:lineRule="auto"/>
        <w:ind w:left="142" w:hanging="142"/>
        <w:jc w:val="both"/>
      </w:pPr>
      <w:r>
        <w:t>-</w:t>
      </w:r>
      <w:r w:rsidR="0065656E">
        <w:t xml:space="preserve"> </w:t>
      </w:r>
      <w:r>
        <w:t xml:space="preserve">stronie internetowej </w:t>
      </w:r>
      <w:hyperlink r:id="rId9" w:history="1">
        <w:r w:rsidRPr="005115E1">
          <w:rPr>
            <w:rStyle w:val="Hipercze"/>
          </w:rPr>
          <w:t>https://www.brzesckujawski.pl/</w:t>
        </w:r>
      </w:hyperlink>
      <w:r>
        <w:t xml:space="preserve">, zakładka </w:t>
      </w:r>
      <w:r w:rsidRPr="0022644D">
        <w:rPr>
          <w:i/>
          <w:iCs/>
        </w:rPr>
        <w:t xml:space="preserve">Wszystkie </w:t>
      </w:r>
      <w:r>
        <w:rPr>
          <w:i/>
          <w:iCs/>
        </w:rPr>
        <w:t>K</w:t>
      </w:r>
      <w:r w:rsidRPr="0022644D">
        <w:rPr>
          <w:i/>
          <w:iCs/>
        </w:rPr>
        <w:t>omunikaty</w:t>
      </w:r>
      <w:r>
        <w:t xml:space="preserve"> – </w:t>
      </w:r>
      <w:r w:rsidRPr="0022644D">
        <w:rPr>
          <w:i/>
          <w:iCs/>
        </w:rPr>
        <w:t>Komunikaty Kół Łowieckich</w:t>
      </w:r>
    </w:p>
    <w:p w14:paraId="008C114B" w14:textId="2647FB92" w:rsidR="00322238" w:rsidRDefault="004E58FF" w:rsidP="00322238">
      <w:pPr>
        <w:pStyle w:val="NormalnyWeb"/>
        <w:spacing w:before="0" w:beforeAutospacing="0" w:after="0" w:afterAutospacing="0" w:line="276" w:lineRule="auto"/>
        <w:jc w:val="both"/>
      </w:pPr>
      <w:r>
        <w:t xml:space="preserve">- </w:t>
      </w:r>
      <w:r w:rsidR="00322238">
        <w:t xml:space="preserve">tablicy ogłoszeń </w:t>
      </w:r>
      <w:r w:rsidR="00322238" w:rsidRPr="00304DC6">
        <w:t>Urzędu Miejskiego w Brześciu Kujawskim</w:t>
      </w:r>
      <w:r w:rsidR="00322238">
        <w:t>,</w:t>
      </w:r>
    </w:p>
    <w:p w14:paraId="1011B1CF" w14:textId="3C8EDD04" w:rsidR="00A06197" w:rsidRPr="00546D96" w:rsidRDefault="00322238" w:rsidP="009B116F">
      <w:pPr>
        <w:pStyle w:val="NormalnyWeb"/>
        <w:spacing w:before="0" w:beforeAutospacing="0" w:line="276" w:lineRule="auto"/>
        <w:jc w:val="both"/>
      </w:pPr>
      <w:r>
        <w:t xml:space="preserve">- </w:t>
      </w:r>
      <w:r w:rsidR="009C66C0">
        <w:t>tablic</w:t>
      </w:r>
      <w:r w:rsidR="00A9498C">
        <w:t>ach</w:t>
      </w:r>
      <w:r w:rsidR="009C66C0">
        <w:t xml:space="preserve"> ogłoszeń sołectw</w:t>
      </w:r>
      <w:r w:rsidR="00A9498C">
        <w:t xml:space="preserve"> </w:t>
      </w:r>
      <w:r w:rsidR="009C66C0">
        <w:t>(za pośrednictwem sołtys</w:t>
      </w:r>
      <w:r w:rsidR="00A9498C">
        <w:t>ów</w:t>
      </w:r>
      <w:r w:rsidR="009C66C0">
        <w:t>)</w:t>
      </w:r>
      <w:r w:rsidR="00A9498C">
        <w:t>.</w:t>
      </w:r>
    </w:p>
    <w:p w14:paraId="3066678D" w14:textId="77777777" w:rsidR="00EE4D82" w:rsidRPr="00B95ACB" w:rsidRDefault="00EE4D82" w:rsidP="00EE4D82">
      <w:pPr>
        <w:pStyle w:val="Standard"/>
        <w:ind w:left="3969"/>
        <w:jc w:val="center"/>
        <w:rPr>
          <w:rFonts w:ascii="Times New Roman" w:eastAsia="Times New Roman" w:hAnsi="Times New Roman" w:cs="Times New Roman"/>
          <w:color w:val="auto"/>
          <w:sz w:val="22"/>
          <w:szCs w:val="22"/>
          <w:lang w:val="pl-PL"/>
        </w:rPr>
      </w:pPr>
      <w:r w:rsidRPr="00B95ACB">
        <w:rPr>
          <w:rFonts w:ascii="Times New Roman" w:eastAsia="Times New Roman" w:hAnsi="Times New Roman" w:cs="Times New Roman"/>
          <w:color w:val="auto"/>
          <w:sz w:val="22"/>
          <w:szCs w:val="22"/>
          <w:lang w:val="pl-PL"/>
        </w:rPr>
        <w:t>Z up. BURMISTRZA</w:t>
      </w:r>
    </w:p>
    <w:p w14:paraId="639F5760" w14:textId="77777777" w:rsidR="00EE4D82" w:rsidRPr="00B95ACB" w:rsidRDefault="00EE4D82" w:rsidP="00EE4D82">
      <w:pPr>
        <w:pStyle w:val="Standard"/>
        <w:spacing w:line="276" w:lineRule="auto"/>
        <w:ind w:left="3969"/>
        <w:jc w:val="center"/>
        <w:rPr>
          <w:rFonts w:ascii="Times New Roman" w:eastAsia="Times New Roman" w:hAnsi="Times New Roman" w:cs="Times New Roman"/>
          <w:color w:val="auto"/>
          <w:sz w:val="22"/>
          <w:szCs w:val="22"/>
          <w:lang w:val="pl-PL"/>
        </w:rPr>
      </w:pPr>
      <w:r w:rsidRPr="00B95ACB">
        <w:rPr>
          <w:rFonts w:ascii="Times New Roman" w:eastAsia="Times New Roman" w:hAnsi="Times New Roman" w:cs="Times New Roman"/>
          <w:color w:val="auto"/>
          <w:sz w:val="22"/>
          <w:szCs w:val="22"/>
          <w:lang w:val="pl-PL"/>
        </w:rPr>
        <w:t>Brześcia Kujawskiego</w:t>
      </w:r>
    </w:p>
    <w:p w14:paraId="72E7DED4" w14:textId="77777777" w:rsidR="00EE4D82" w:rsidRDefault="00EE4D82" w:rsidP="00EE4D82">
      <w:pPr>
        <w:pStyle w:val="Standard"/>
        <w:ind w:left="3969"/>
        <w:jc w:val="center"/>
        <w:rPr>
          <w:rFonts w:ascii="Times New Roman" w:eastAsia="Times New Roman" w:hAnsi="Times New Roman" w:cs="Times New Roman"/>
          <w:i/>
          <w:iCs/>
          <w:color w:val="auto"/>
          <w:lang w:val="pl-PL"/>
        </w:rPr>
      </w:pPr>
      <w:r w:rsidRPr="00C94122">
        <w:rPr>
          <w:rFonts w:ascii="Times New Roman" w:eastAsia="Times New Roman" w:hAnsi="Times New Roman" w:cs="Times New Roman"/>
          <w:i/>
          <w:iCs/>
          <w:color w:val="auto"/>
          <w:lang w:val="pl-PL"/>
        </w:rPr>
        <w:t xml:space="preserve">mgr </w:t>
      </w:r>
      <w:r>
        <w:rPr>
          <w:rFonts w:ascii="Times New Roman" w:eastAsia="Times New Roman" w:hAnsi="Times New Roman" w:cs="Times New Roman"/>
          <w:i/>
          <w:iCs/>
          <w:color w:val="auto"/>
          <w:lang w:val="pl-PL"/>
        </w:rPr>
        <w:t>Maciej Leszczyński</w:t>
      </w:r>
    </w:p>
    <w:p w14:paraId="445C6CDE" w14:textId="77777777" w:rsidR="00EE4D82" w:rsidRDefault="00EE4D82" w:rsidP="00EE4D82">
      <w:pPr>
        <w:pStyle w:val="Standard"/>
        <w:ind w:left="3969"/>
        <w:jc w:val="center"/>
        <w:rPr>
          <w:rFonts w:ascii="Times New Roman" w:eastAsia="Times New Roman" w:hAnsi="Times New Roman" w:cs="Times New Roman"/>
          <w:color w:val="auto"/>
          <w:sz w:val="20"/>
          <w:szCs w:val="20"/>
          <w:lang w:val="pl-PL"/>
        </w:rPr>
      </w:pPr>
      <w:r w:rsidRPr="00B95ACB">
        <w:rPr>
          <w:rFonts w:ascii="Times New Roman" w:eastAsia="Times New Roman" w:hAnsi="Times New Roman" w:cs="Times New Roman"/>
          <w:color w:val="auto"/>
          <w:sz w:val="20"/>
          <w:szCs w:val="20"/>
          <w:lang w:val="pl-PL"/>
        </w:rPr>
        <w:t>Kierownik Referatu Gosp. Przestrzennej</w:t>
      </w:r>
    </w:p>
    <w:p w14:paraId="28C9523F" w14:textId="77777777" w:rsidR="00EE4D82" w:rsidRPr="00B95ACB" w:rsidRDefault="00EE4D82" w:rsidP="00EE4D82">
      <w:pPr>
        <w:pStyle w:val="Standard"/>
        <w:ind w:left="3969"/>
        <w:jc w:val="center"/>
        <w:rPr>
          <w:rFonts w:ascii="Times New Roman" w:eastAsia="Times New Roman" w:hAnsi="Times New Roman" w:cs="Times New Roman"/>
          <w:color w:val="auto"/>
          <w:sz w:val="20"/>
          <w:szCs w:val="20"/>
          <w:lang w:val="pl-PL"/>
        </w:rPr>
      </w:pPr>
      <w:r w:rsidRPr="00B95ACB">
        <w:rPr>
          <w:rFonts w:ascii="Times New Roman" w:eastAsia="Times New Roman" w:hAnsi="Times New Roman" w:cs="Times New Roman"/>
          <w:color w:val="auto"/>
          <w:sz w:val="20"/>
          <w:szCs w:val="20"/>
          <w:lang w:val="pl-PL"/>
        </w:rPr>
        <w:t>i Ochrony Środowiska</w:t>
      </w:r>
    </w:p>
    <w:p w14:paraId="7C5EF71E" w14:textId="176E3681" w:rsidR="00546D96" w:rsidRDefault="007A44BB" w:rsidP="00C4532E">
      <w:pPr>
        <w:pStyle w:val="Standard"/>
        <w:jc w:val="both"/>
        <w:rPr>
          <w:rFonts w:ascii="Times New Roman" w:eastAsia="Times New Roman" w:hAnsi="Times New Roman" w:cs="Times New Roman"/>
          <w:color w:val="auto"/>
          <w:sz w:val="20"/>
          <w:u w:val="single"/>
          <w:lang w:val="pl-PL"/>
        </w:rPr>
      </w:pPr>
      <w:r>
        <w:rPr>
          <w:noProof/>
        </w:rPr>
        <w:drawing>
          <wp:anchor distT="0" distB="0" distL="0" distR="0" simplePos="0" relativeHeight="251661312" behindDoc="1" locked="0" layoutInCell="0" allowOverlap="1" wp14:anchorId="15E29F14" wp14:editId="2BF1BD4C">
            <wp:simplePos x="0" y="0"/>
            <wp:positionH relativeFrom="margin">
              <wp:posOffset>-209550</wp:posOffset>
            </wp:positionH>
            <wp:positionV relativeFrom="paragraph">
              <wp:posOffset>173714</wp:posOffset>
            </wp:positionV>
            <wp:extent cx="6120130" cy="940435"/>
            <wp:effectExtent l="0" t="0" r="0" b="0"/>
            <wp:wrapNone/>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0"/>
                    <a:stretch>
                      <a:fillRect/>
                    </a:stretch>
                  </pic:blipFill>
                  <pic:spPr bwMode="auto">
                    <a:xfrm>
                      <a:off x="0" y="0"/>
                      <a:ext cx="6120130" cy="940435"/>
                    </a:xfrm>
                    <a:prstGeom prst="rect">
                      <a:avLst/>
                    </a:prstGeom>
                  </pic:spPr>
                </pic:pic>
              </a:graphicData>
            </a:graphic>
          </wp:anchor>
        </w:drawing>
      </w:r>
    </w:p>
    <w:p w14:paraId="66E65BFD" w14:textId="5D19F153" w:rsidR="007A44BB" w:rsidRDefault="007A44BB" w:rsidP="00C4532E">
      <w:pPr>
        <w:pStyle w:val="Standard"/>
        <w:jc w:val="both"/>
        <w:rPr>
          <w:rFonts w:ascii="Times New Roman" w:eastAsia="Times New Roman" w:hAnsi="Times New Roman" w:cs="Times New Roman"/>
          <w:color w:val="auto"/>
          <w:sz w:val="20"/>
          <w:u w:val="single"/>
          <w:lang w:val="pl-PL"/>
        </w:rPr>
      </w:pPr>
    </w:p>
    <w:p w14:paraId="4A13F955" w14:textId="19158825" w:rsidR="007A44BB" w:rsidRDefault="007A44BB" w:rsidP="00C4532E">
      <w:pPr>
        <w:pStyle w:val="Standard"/>
        <w:jc w:val="both"/>
        <w:rPr>
          <w:rFonts w:ascii="Times New Roman" w:eastAsia="Times New Roman" w:hAnsi="Times New Roman" w:cs="Times New Roman"/>
          <w:color w:val="auto"/>
          <w:sz w:val="20"/>
          <w:u w:val="single"/>
          <w:lang w:val="pl-PL"/>
        </w:rPr>
      </w:pPr>
    </w:p>
    <w:p w14:paraId="6D6F7835" w14:textId="1AF9F4CD" w:rsidR="007A44BB" w:rsidRDefault="007A44BB" w:rsidP="00C4532E">
      <w:pPr>
        <w:pStyle w:val="Standard"/>
        <w:jc w:val="both"/>
        <w:rPr>
          <w:rFonts w:ascii="Times New Roman" w:eastAsia="Times New Roman" w:hAnsi="Times New Roman" w:cs="Times New Roman"/>
          <w:color w:val="auto"/>
          <w:sz w:val="20"/>
          <w:u w:val="single"/>
          <w:lang w:val="pl-PL"/>
        </w:rPr>
      </w:pPr>
    </w:p>
    <w:p w14:paraId="65083FBB" w14:textId="51362EE8" w:rsidR="00C4532E" w:rsidRPr="00790A52" w:rsidRDefault="00C4532E" w:rsidP="002C4777">
      <w:pPr>
        <w:pStyle w:val="Standard"/>
        <w:jc w:val="both"/>
        <w:rPr>
          <w:rFonts w:ascii="Times New Roman" w:eastAsia="Times New Roman" w:hAnsi="Times New Roman" w:cs="Times New Roman"/>
          <w:color w:val="auto"/>
          <w:sz w:val="20"/>
          <w:lang w:val="pl-PL"/>
        </w:rPr>
      </w:pPr>
    </w:p>
    <w:sectPr w:rsidR="00C4532E" w:rsidRPr="00790A52" w:rsidSect="00A06197">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43BE6" w14:textId="77777777" w:rsidR="009875B1" w:rsidRDefault="009875B1" w:rsidP="00790A52">
      <w:pPr>
        <w:spacing w:after="0" w:line="240" w:lineRule="auto"/>
      </w:pPr>
      <w:r>
        <w:separator/>
      </w:r>
    </w:p>
  </w:endnote>
  <w:endnote w:type="continuationSeparator" w:id="0">
    <w:p w14:paraId="10350425" w14:textId="77777777" w:rsidR="009875B1" w:rsidRDefault="009875B1" w:rsidP="00790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27240" w14:textId="77777777" w:rsidR="009875B1" w:rsidRDefault="009875B1" w:rsidP="00790A52">
      <w:pPr>
        <w:spacing w:after="0" w:line="240" w:lineRule="auto"/>
      </w:pPr>
      <w:r>
        <w:separator/>
      </w:r>
    </w:p>
  </w:footnote>
  <w:footnote w:type="continuationSeparator" w:id="0">
    <w:p w14:paraId="55B47E13" w14:textId="77777777" w:rsidR="009875B1" w:rsidRDefault="009875B1" w:rsidP="00790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21704"/>
    <w:multiLevelType w:val="hybridMultilevel"/>
    <w:tmpl w:val="01A8D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9024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2E"/>
    <w:rsid w:val="000245FB"/>
    <w:rsid w:val="00040D0A"/>
    <w:rsid w:val="000736AE"/>
    <w:rsid w:val="000813D1"/>
    <w:rsid w:val="00082D83"/>
    <w:rsid w:val="000F26DF"/>
    <w:rsid w:val="000F3005"/>
    <w:rsid w:val="00116055"/>
    <w:rsid w:val="001338A4"/>
    <w:rsid w:val="00156D50"/>
    <w:rsid w:val="00177BFF"/>
    <w:rsid w:val="00191B6D"/>
    <w:rsid w:val="001D4545"/>
    <w:rsid w:val="001E4CC2"/>
    <w:rsid w:val="001F23C7"/>
    <w:rsid w:val="00203704"/>
    <w:rsid w:val="0020675B"/>
    <w:rsid w:val="00263DC1"/>
    <w:rsid w:val="002A1E1F"/>
    <w:rsid w:val="002A6EBD"/>
    <w:rsid w:val="002C15BB"/>
    <w:rsid w:val="002C4777"/>
    <w:rsid w:val="002E3030"/>
    <w:rsid w:val="002F1289"/>
    <w:rsid w:val="00305881"/>
    <w:rsid w:val="00306B07"/>
    <w:rsid w:val="00310352"/>
    <w:rsid w:val="00322238"/>
    <w:rsid w:val="003332C5"/>
    <w:rsid w:val="00335809"/>
    <w:rsid w:val="00361CF6"/>
    <w:rsid w:val="003D0AF7"/>
    <w:rsid w:val="003F4082"/>
    <w:rsid w:val="0041373E"/>
    <w:rsid w:val="00421D64"/>
    <w:rsid w:val="00427C06"/>
    <w:rsid w:val="0045321E"/>
    <w:rsid w:val="004900DB"/>
    <w:rsid w:val="004B1FE2"/>
    <w:rsid w:val="004C7F99"/>
    <w:rsid w:val="004E58FF"/>
    <w:rsid w:val="004F04A6"/>
    <w:rsid w:val="005022F5"/>
    <w:rsid w:val="005416D6"/>
    <w:rsid w:val="00546D96"/>
    <w:rsid w:val="00550546"/>
    <w:rsid w:val="0056098B"/>
    <w:rsid w:val="0057004C"/>
    <w:rsid w:val="00573AEA"/>
    <w:rsid w:val="00584C85"/>
    <w:rsid w:val="005B354A"/>
    <w:rsid w:val="005C639B"/>
    <w:rsid w:val="005E15D9"/>
    <w:rsid w:val="005E72A9"/>
    <w:rsid w:val="005F23E4"/>
    <w:rsid w:val="005F50C6"/>
    <w:rsid w:val="00617A17"/>
    <w:rsid w:val="00631C20"/>
    <w:rsid w:val="0065656E"/>
    <w:rsid w:val="00683C65"/>
    <w:rsid w:val="006A2DCF"/>
    <w:rsid w:val="006D640B"/>
    <w:rsid w:val="006E5DC3"/>
    <w:rsid w:val="006F12DE"/>
    <w:rsid w:val="006F2F3E"/>
    <w:rsid w:val="00726516"/>
    <w:rsid w:val="007510BC"/>
    <w:rsid w:val="00753AEB"/>
    <w:rsid w:val="00760410"/>
    <w:rsid w:val="00786CEB"/>
    <w:rsid w:val="00790A52"/>
    <w:rsid w:val="00795A39"/>
    <w:rsid w:val="007A44BB"/>
    <w:rsid w:val="0080174C"/>
    <w:rsid w:val="0083649A"/>
    <w:rsid w:val="0083650A"/>
    <w:rsid w:val="0086218A"/>
    <w:rsid w:val="00864DC4"/>
    <w:rsid w:val="00866E4F"/>
    <w:rsid w:val="008808E8"/>
    <w:rsid w:val="008C7841"/>
    <w:rsid w:val="008D211E"/>
    <w:rsid w:val="008F2845"/>
    <w:rsid w:val="00905C9A"/>
    <w:rsid w:val="0090766A"/>
    <w:rsid w:val="00952130"/>
    <w:rsid w:val="009841FA"/>
    <w:rsid w:val="00984366"/>
    <w:rsid w:val="009875B1"/>
    <w:rsid w:val="009A06B8"/>
    <w:rsid w:val="009B116F"/>
    <w:rsid w:val="009B60B4"/>
    <w:rsid w:val="009C29F4"/>
    <w:rsid w:val="009C567F"/>
    <w:rsid w:val="009C66C0"/>
    <w:rsid w:val="00A04F7E"/>
    <w:rsid w:val="00A06197"/>
    <w:rsid w:val="00A20807"/>
    <w:rsid w:val="00A244BD"/>
    <w:rsid w:val="00A520DB"/>
    <w:rsid w:val="00A80D69"/>
    <w:rsid w:val="00A9498C"/>
    <w:rsid w:val="00AA2DB7"/>
    <w:rsid w:val="00AA6109"/>
    <w:rsid w:val="00AD3E37"/>
    <w:rsid w:val="00B00228"/>
    <w:rsid w:val="00B14645"/>
    <w:rsid w:val="00B17AB4"/>
    <w:rsid w:val="00B235CC"/>
    <w:rsid w:val="00B71BC7"/>
    <w:rsid w:val="00B9094E"/>
    <w:rsid w:val="00B95ACB"/>
    <w:rsid w:val="00BE7E05"/>
    <w:rsid w:val="00BF5413"/>
    <w:rsid w:val="00C010C3"/>
    <w:rsid w:val="00C12F7A"/>
    <w:rsid w:val="00C33CA0"/>
    <w:rsid w:val="00C4532E"/>
    <w:rsid w:val="00C57217"/>
    <w:rsid w:val="00C63803"/>
    <w:rsid w:val="00CC5CC7"/>
    <w:rsid w:val="00D14451"/>
    <w:rsid w:val="00D40B94"/>
    <w:rsid w:val="00D44F6B"/>
    <w:rsid w:val="00D54D81"/>
    <w:rsid w:val="00D55EAD"/>
    <w:rsid w:val="00D64EF3"/>
    <w:rsid w:val="00D70547"/>
    <w:rsid w:val="00D73429"/>
    <w:rsid w:val="00DC0B0D"/>
    <w:rsid w:val="00DE3CBC"/>
    <w:rsid w:val="00E52E0E"/>
    <w:rsid w:val="00E73273"/>
    <w:rsid w:val="00E771CE"/>
    <w:rsid w:val="00E86D34"/>
    <w:rsid w:val="00E900FB"/>
    <w:rsid w:val="00E90762"/>
    <w:rsid w:val="00EB4DD1"/>
    <w:rsid w:val="00EB589A"/>
    <w:rsid w:val="00EC31FD"/>
    <w:rsid w:val="00EE3C00"/>
    <w:rsid w:val="00EE4D82"/>
    <w:rsid w:val="00F76425"/>
    <w:rsid w:val="00FB6FD9"/>
    <w:rsid w:val="00FC065D"/>
    <w:rsid w:val="00FC5D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A40FA"/>
  <w15:chartTrackingRefBased/>
  <w15:docId w15:val="{187151E5-D0AC-4639-9E12-F2C6CECB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4532E"/>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character" w:styleId="Hipercze">
    <w:name w:val="Hyperlink"/>
    <w:basedOn w:val="Domylnaczcionkaakapitu"/>
    <w:uiPriority w:val="99"/>
    <w:unhideWhenUsed/>
    <w:rsid w:val="00FC5DE5"/>
    <w:rPr>
      <w:color w:val="0563C1" w:themeColor="hyperlink"/>
      <w:u w:val="single"/>
    </w:rPr>
  </w:style>
  <w:style w:type="character" w:styleId="Nierozpoznanawzmianka">
    <w:name w:val="Unresolved Mention"/>
    <w:basedOn w:val="Domylnaczcionkaakapitu"/>
    <w:uiPriority w:val="99"/>
    <w:semiHidden/>
    <w:unhideWhenUsed/>
    <w:rsid w:val="00FC5DE5"/>
    <w:rPr>
      <w:color w:val="605E5C"/>
      <w:shd w:val="clear" w:color="auto" w:fill="E1DFDD"/>
    </w:rPr>
  </w:style>
  <w:style w:type="paragraph" w:styleId="Tekstprzypisukocowego">
    <w:name w:val="endnote text"/>
    <w:basedOn w:val="Normalny"/>
    <w:link w:val="TekstprzypisukocowegoZnak"/>
    <w:uiPriority w:val="99"/>
    <w:semiHidden/>
    <w:unhideWhenUsed/>
    <w:rsid w:val="00790A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90A52"/>
    <w:rPr>
      <w:sz w:val="20"/>
      <w:szCs w:val="20"/>
    </w:rPr>
  </w:style>
  <w:style w:type="character" w:styleId="Odwoanieprzypisukocowego">
    <w:name w:val="endnote reference"/>
    <w:basedOn w:val="Domylnaczcionkaakapitu"/>
    <w:uiPriority w:val="99"/>
    <w:semiHidden/>
    <w:unhideWhenUsed/>
    <w:rsid w:val="00790A52"/>
    <w:rPr>
      <w:vertAlign w:val="superscript"/>
    </w:rPr>
  </w:style>
  <w:style w:type="paragraph" w:styleId="NormalnyWeb">
    <w:name w:val="Normal (Web)"/>
    <w:basedOn w:val="Normalny"/>
    <w:uiPriority w:val="99"/>
    <w:unhideWhenUsed/>
    <w:rsid w:val="009C66C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86509">
      <w:bodyDiv w:val="1"/>
      <w:marLeft w:val="0"/>
      <w:marRight w:val="0"/>
      <w:marTop w:val="0"/>
      <w:marBottom w:val="0"/>
      <w:divBdr>
        <w:top w:val="none" w:sz="0" w:space="0" w:color="auto"/>
        <w:left w:val="none" w:sz="0" w:space="0" w:color="auto"/>
        <w:bottom w:val="none" w:sz="0" w:space="0" w:color="auto"/>
        <w:right w:val="none" w:sz="0" w:space="0" w:color="auto"/>
      </w:divBdr>
    </w:div>
    <w:div w:id="46111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brzesckujaw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A072F-1152-4F2B-B7CF-81676BE95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355</Words>
  <Characters>2131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WojtekC</dc:creator>
  <cp:keywords/>
  <dc:description/>
  <cp:lastModifiedBy>Grzegorz Czarniak</cp:lastModifiedBy>
  <cp:revision>3</cp:revision>
  <cp:lastPrinted>2024-11-26T07:47:00Z</cp:lastPrinted>
  <dcterms:created xsi:type="dcterms:W3CDTF">2024-11-26T07:38:00Z</dcterms:created>
  <dcterms:modified xsi:type="dcterms:W3CDTF">2024-11-26T08:32:00Z</dcterms:modified>
</cp:coreProperties>
</file>